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B4" w:rsidRPr="003557B4" w:rsidRDefault="003557B4" w:rsidP="003557B4">
      <w:pPr>
        <w:jc w:val="center"/>
        <w:rPr>
          <w:rFonts w:cs="Times New Roman"/>
          <w:b/>
          <w:w w:val="100"/>
          <w:sz w:val="36"/>
          <w:szCs w:val="36"/>
        </w:rPr>
      </w:pPr>
      <w:r w:rsidRPr="003557B4">
        <w:rPr>
          <w:rFonts w:cs="Times New Roman"/>
          <w:b/>
          <w:w w:val="100"/>
          <w:sz w:val="36"/>
          <w:szCs w:val="36"/>
        </w:rPr>
        <w:t>Вчимося виразно читати</w:t>
      </w:r>
    </w:p>
    <w:p w:rsidR="003557B4" w:rsidRDefault="003557B4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3557B4" w:rsidRDefault="003557B4" w:rsidP="003557B4">
      <w:pPr>
        <w:ind w:left="630" w:hanging="210"/>
        <w:jc w:val="center"/>
        <w:rPr>
          <w:rFonts w:cs="Times New Roman"/>
          <w:b/>
          <w:w w:val="100"/>
        </w:rPr>
      </w:pPr>
      <w:r w:rsidRPr="00836C14">
        <w:rPr>
          <w:rFonts w:cs="Times New Roman"/>
          <w:b/>
          <w:w w:val="100"/>
        </w:rPr>
        <w:t>Вислови відомих людей про ораторське мистецтво, виразне читання</w:t>
      </w:r>
    </w:p>
    <w:p w:rsidR="003557B4" w:rsidRPr="00836C14" w:rsidRDefault="003557B4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3557B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3C3607">
        <w:rPr>
          <w:rFonts w:cs="Times New Roman"/>
          <w:b/>
          <w:i/>
          <w:w w:val="100"/>
        </w:rPr>
        <w:t>Цицерон: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„Найкращий</w:t>
      </w:r>
      <w:proofErr w:type="spellEnd"/>
      <w:r w:rsidRPr="00824E24">
        <w:rPr>
          <w:rFonts w:cs="Times New Roman"/>
          <w:w w:val="100"/>
        </w:rPr>
        <w:t xml:space="preserve"> оратор є той, хто  своїм словом і повчає слухачів, і дає насолоду, і справляє на них сильне враження”.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73098E">
        <w:rPr>
          <w:rFonts w:cs="Times New Roman"/>
          <w:b/>
          <w:i/>
          <w:w w:val="100"/>
        </w:rPr>
        <w:t>Цицерон: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„Що</w:t>
      </w:r>
      <w:proofErr w:type="spellEnd"/>
      <w:r w:rsidRPr="00824E24">
        <w:rPr>
          <w:rFonts w:cs="Times New Roman"/>
          <w:w w:val="100"/>
        </w:rPr>
        <w:t xml:space="preserve"> стосується вправ для розвитку  голосу, дихання, рухів тіла й, нарешті, язика, то для них потрібні не стільки правила науки, скільки праця. Тут необхідно з великою суворістю відбирати собі взірці для наслідування, і причому приглядатися ми повинні не лише до ораторів, а й до акторів, щоб наша невправність не вилилася в якусь огидну й шкідливу звичку”.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3C3607">
        <w:rPr>
          <w:rFonts w:cs="Times New Roman"/>
          <w:b/>
          <w:i/>
          <w:w w:val="100"/>
        </w:rPr>
        <w:t>Е.</w:t>
      </w:r>
      <w:r>
        <w:rPr>
          <w:rFonts w:cs="Times New Roman"/>
          <w:b/>
          <w:i/>
          <w:w w:val="100"/>
        </w:rPr>
        <w:t xml:space="preserve"> </w:t>
      </w:r>
      <w:proofErr w:type="spellStart"/>
      <w:r w:rsidRPr="003C3607">
        <w:rPr>
          <w:rFonts w:cs="Times New Roman"/>
          <w:b/>
          <w:i/>
          <w:w w:val="100"/>
        </w:rPr>
        <w:t>Легуве</w:t>
      </w:r>
      <w:proofErr w:type="spellEnd"/>
      <w:r w:rsidRPr="003C3607">
        <w:rPr>
          <w:rFonts w:cs="Times New Roman"/>
          <w:b/>
          <w:i/>
          <w:w w:val="100"/>
        </w:rPr>
        <w:t>:</w:t>
      </w:r>
      <w:r w:rsidRPr="00824E24">
        <w:rPr>
          <w:rFonts w:cs="Times New Roman"/>
          <w:w w:val="100"/>
        </w:rPr>
        <w:t xml:space="preserve"> ”Читання – не тільки вчитель дикції, а й професор літератури”.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3C3607">
        <w:rPr>
          <w:rFonts w:cs="Times New Roman"/>
          <w:b/>
          <w:i/>
          <w:w w:val="100"/>
        </w:rPr>
        <w:t>М.Гоголь: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„Прочитати</w:t>
      </w:r>
      <w:proofErr w:type="spellEnd"/>
      <w:r w:rsidRPr="00824E24">
        <w:rPr>
          <w:rFonts w:cs="Times New Roman"/>
          <w:w w:val="100"/>
        </w:rPr>
        <w:t xml:space="preserve"> твір ліричний – зовсім не дрібниця, для цього довго потрібно його вивчати”.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3C3607">
        <w:rPr>
          <w:rFonts w:cs="Times New Roman"/>
          <w:b/>
          <w:i/>
          <w:w w:val="100"/>
        </w:rPr>
        <w:t>М.</w:t>
      </w:r>
      <w:r>
        <w:rPr>
          <w:rFonts w:cs="Times New Roman"/>
          <w:b/>
          <w:i/>
          <w:w w:val="100"/>
        </w:rPr>
        <w:t xml:space="preserve"> </w:t>
      </w:r>
      <w:proofErr w:type="spellStart"/>
      <w:r w:rsidRPr="003C3607">
        <w:rPr>
          <w:rFonts w:cs="Times New Roman"/>
          <w:b/>
          <w:i/>
          <w:w w:val="100"/>
        </w:rPr>
        <w:t>Рибнікова</w:t>
      </w:r>
      <w:proofErr w:type="spellEnd"/>
      <w:r w:rsidRPr="003C3607">
        <w:rPr>
          <w:rFonts w:cs="Times New Roman"/>
          <w:b/>
          <w:i/>
          <w:w w:val="100"/>
        </w:rPr>
        <w:t>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„Виразне</w:t>
      </w:r>
      <w:proofErr w:type="spellEnd"/>
      <w:r w:rsidRPr="00824E24">
        <w:rPr>
          <w:rFonts w:cs="Times New Roman"/>
          <w:w w:val="100"/>
        </w:rPr>
        <w:t xml:space="preserve"> читання – результат розуміння тексту”.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3C3607">
        <w:rPr>
          <w:rFonts w:cs="Times New Roman"/>
          <w:b/>
          <w:i/>
          <w:w w:val="100"/>
        </w:rPr>
        <w:t>Ж.</w:t>
      </w:r>
      <w:r>
        <w:rPr>
          <w:rFonts w:cs="Times New Roman"/>
          <w:b/>
          <w:i/>
          <w:w w:val="100"/>
        </w:rPr>
        <w:t xml:space="preserve"> </w:t>
      </w:r>
      <w:r w:rsidRPr="003C3607">
        <w:rPr>
          <w:rFonts w:cs="Times New Roman"/>
          <w:b/>
          <w:i/>
          <w:w w:val="100"/>
        </w:rPr>
        <w:t>Лабрюйєр: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„Тон</w:t>
      </w:r>
      <w:proofErr w:type="spellEnd"/>
      <w:r w:rsidRPr="00824E24">
        <w:rPr>
          <w:rFonts w:cs="Times New Roman"/>
          <w:w w:val="100"/>
        </w:rPr>
        <w:t xml:space="preserve"> голосу, очі та вираз обличчя мовця є не менш красномовними, ніж самі слова.”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73098E">
        <w:rPr>
          <w:rFonts w:cs="Times New Roman"/>
          <w:b/>
          <w:i/>
          <w:w w:val="100"/>
        </w:rPr>
        <w:t>А.</w:t>
      </w:r>
      <w:r>
        <w:rPr>
          <w:rFonts w:cs="Times New Roman"/>
          <w:b/>
          <w:i/>
          <w:w w:val="100"/>
        </w:rPr>
        <w:t xml:space="preserve"> </w:t>
      </w:r>
      <w:r w:rsidRPr="0073098E">
        <w:rPr>
          <w:rFonts w:cs="Times New Roman"/>
          <w:b/>
          <w:i/>
          <w:w w:val="100"/>
        </w:rPr>
        <w:t>Франс: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„Слова</w:t>
      </w:r>
      <w:proofErr w:type="spellEnd"/>
      <w:r w:rsidRPr="00824E24">
        <w:rPr>
          <w:rFonts w:cs="Times New Roman"/>
          <w:w w:val="100"/>
        </w:rPr>
        <w:t xml:space="preserve"> – теж вчинки”.</w:t>
      </w:r>
    </w:p>
    <w:p w:rsidR="003557B4" w:rsidRDefault="003557B4" w:rsidP="003557B4">
      <w:pPr>
        <w:ind w:left="945" w:hanging="945"/>
        <w:jc w:val="both"/>
        <w:rPr>
          <w:rFonts w:cs="Times New Roman"/>
          <w:w w:val="100"/>
        </w:rPr>
      </w:pPr>
      <w:r w:rsidRPr="0073098E">
        <w:rPr>
          <w:rFonts w:cs="Times New Roman"/>
          <w:b/>
          <w:i/>
          <w:w w:val="100"/>
        </w:rPr>
        <w:t xml:space="preserve">Ван </w:t>
      </w:r>
      <w:proofErr w:type="spellStart"/>
      <w:r w:rsidRPr="0073098E">
        <w:rPr>
          <w:rFonts w:cs="Times New Roman"/>
          <w:b/>
          <w:i/>
          <w:w w:val="100"/>
        </w:rPr>
        <w:t>Дейк</w:t>
      </w:r>
      <w:proofErr w:type="spellEnd"/>
      <w:r w:rsidRPr="0073098E">
        <w:rPr>
          <w:rFonts w:cs="Times New Roman"/>
          <w:b/>
          <w:i/>
          <w:w w:val="100"/>
        </w:rPr>
        <w:t>:</w:t>
      </w:r>
      <w:r w:rsidRPr="00824E24">
        <w:rPr>
          <w:rFonts w:cs="Times New Roman"/>
          <w:w w:val="100"/>
        </w:rPr>
        <w:t xml:space="preserve"> </w:t>
      </w:r>
      <w:proofErr w:type="spellStart"/>
      <w:r w:rsidRPr="00824E24">
        <w:rPr>
          <w:rFonts w:cs="Times New Roman"/>
          <w:w w:val="100"/>
        </w:rPr>
        <w:t>„Чимало</w:t>
      </w:r>
      <w:proofErr w:type="spellEnd"/>
      <w:r w:rsidRPr="00824E24">
        <w:rPr>
          <w:rFonts w:cs="Times New Roman"/>
          <w:w w:val="100"/>
        </w:rPr>
        <w:t xml:space="preserve"> скарбниць у світі відкривається, як Сезам казкового Алі-Баби, словесним ключем”.</w:t>
      </w:r>
    </w:p>
    <w:p w:rsidR="003557B4" w:rsidRPr="00824E24" w:rsidRDefault="003557B4" w:rsidP="003557B4">
      <w:pPr>
        <w:ind w:left="945" w:hanging="945"/>
        <w:jc w:val="both"/>
        <w:rPr>
          <w:rFonts w:cs="Times New Roman"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3557B4" w:rsidRDefault="003557B4" w:rsidP="003557B4">
      <w:pPr>
        <w:ind w:left="630" w:hanging="210"/>
        <w:jc w:val="center"/>
        <w:rPr>
          <w:rFonts w:cs="Times New Roman"/>
          <w:b/>
          <w:w w:val="100"/>
        </w:rPr>
      </w:pPr>
      <w:r w:rsidRPr="00836C14">
        <w:rPr>
          <w:rFonts w:cs="Times New Roman"/>
          <w:b/>
          <w:w w:val="100"/>
        </w:rPr>
        <w:lastRenderedPageBreak/>
        <w:t>Схема аналізу прочитаного</w:t>
      </w:r>
    </w:p>
    <w:p w:rsidR="003557B4" w:rsidRPr="00836C14" w:rsidRDefault="003557B4" w:rsidP="003557B4">
      <w:pPr>
        <w:ind w:left="630" w:hanging="210"/>
        <w:jc w:val="center"/>
        <w:rPr>
          <w:rFonts w:cs="Times New Roman"/>
          <w:b/>
          <w:w w:val="100"/>
        </w:rPr>
      </w:pPr>
    </w:p>
    <w:p w:rsidR="003557B4" w:rsidRPr="00824E24" w:rsidRDefault="003557B4" w:rsidP="003557B4">
      <w:pPr>
        <w:ind w:left="210" w:hanging="210"/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1. Чи правильно зрозумів виконавець тему та ідею твору?</w:t>
      </w:r>
    </w:p>
    <w:p w:rsidR="003557B4" w:rsidRPr="00824E24" w:rsidRDefault="003557B4" w:rsidP="003557B4">
      <w:pPr>
        <w:ind w:left="210" w:hanging="210"/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2. Чи вдалося читцю передати авторську думку під час читання?</w:t>
      </w:r>
    </w:p>
    <w:p w:rsidR="003557B4" w:rsidRPr="00824E24" w:rsidRDefault="003557B4" w:rsidP="003557B4">
      <w:pPr>
        <w:ind w:left="210" w:hanging="210"/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3. Яке було "</w:t>
      </w:r>
      <w:proofErr w:type="spellStart"/>
      <w:r w:rsidRPr="00824E24">
        <w:rPr>
          <w:rFonts w:cs="Times New Roman"/>
          <w:w w:val="100"/>
        </w:rPr>
        <w:t>надзавдання</w:t>
      </w:r>
      <w:proofErr w:type="spellEnd"/>
      <w:r w:rsidRPr="00824E24">
        <w:rPr>
          <w:rFonts w:cs="Times New Roman"/>
          <w:w w:val="100"/>
        </w:rPr>
        <w:t>" прочитаного? Чи виконав його читець?</w:t>
      </w:r>
    </w:p>
    <w:p w:rsidR="003557B4" w:rsidRPr="00824E24" w:rsidRDefault="003557B4" w:rsidP="003557B4">
      <w:pPr>
        <w:ind w:left="210" w:hanging="210"/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4. Чи цікаві інтерпретація, "бачення" твору, запропоновані виконавцем?</w:t>
      </w:r>
    </w:p>
    <w:p w:rsidR="003557B4" w:rsidRPr="00824E24" w:rsidRDefault="003557B4" w:rsidP="003557B4">
      <w:pPr>
        <w:ind w:left="210" w:hanging="210"/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5. Чи задовольнили вас жести та міміка читця під час виконання твору?</w:t>
      </w:r>
    </w:p>
    <w:p w:rsidR="003557B4" w:rsidRPr="00824E24" w:rsidRDefault="003557B4" w:rsidP="003557B4">
      <w:pPr>
        <w:ind w:left="210" w:hanging="210"/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6. Чи вдалося виконавцю уникнути мовленнєвих недоліків під час читання?</w:t>
      </w:r>
    </w:p>
    <w:p w:rsidR="003557B4" w:rsidRPr="00824E24" w:rsidRDefault="003557B4" w:rsidP="003557B4">
      <w:pPr>
        <w:jc w:val="both"/>
        <w:rPr>
          <w:rFonts w:cs="Times New Roman"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FE5062" w:rsidRDefault="00FE5062" w:rsidP="003557B4">
      <w:pPr>
        <w:ind w:left="105"/>
        <w:jc w:val="center"/>
        <w:rPr>
          <w:rFonts w:cs="Times New Roman"/>
          <w:b/>
          <w:w w:val="100"/>
        </w:rPr>
      </w:pPr>
    </w:p>
    <w:p w:rsidR="003557B4" w:rsidRDefault="003557B4" w:rsidP="003557B4">
      <w:pPr>
        <w:ind w:left="105"/>
        <w:jc w:val="center"/>
        <w:rPr>
          <w:rFonts w:cs="Times New Roman"/>
          <w:b/>
          <w:w w:val="100"/>
        </w:rPr>
      </w:pPr>
      <w:bookmarkStart w:id="0" w:name="_GoBack"/>
      <w:bookmarkEnd w:id="0"/>
      <w:r w:rsidRPr="00836C14">
        <w:rPr>
          <w:rFonts w:cs="Times New Roman"/>
          <w:b/>
          <w:w w:val="100"/>
        </w:rPr>
        <w:lastRenderedPageBreak/>
        <w:t>Вимоги до усного та писемного мовлення:</w:t>
      </w:r>
    </w:p>
    <w:p w:rsidR="003557B4" w:rsidRPr="00836C14" w:rsidRDefault="003557B4" w:rsidP="003557B4">
      <w:pPr>
        <w:ind w:left="105"/>
        <w:jc w:val="center"/>
        <w:rPr>
          <w:rFonts w:cs="Times New Roman"/>
          <w:b/>
          <w:w w:val="100"/>
        </w:rPr>
      </w:pP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 xml:space="preserve">відповідність мовленнєвим </w:t>
      </w:r>
      <w:r w:rsidRPr="00824E24">
        <w:rPr>
          <w:rFonts w:cs="Times New Roman"/>
          <w:w w:val="100"/>
          <w:lang w:val="en-US"/>
        </w:rPr>
        <w:t xml:space="preserve"> </w:t>
      </w:r>
      <w:r w:rsidRPr="00824E24">
        <w:rPr>
          <w:rFonts w:cs="Times New Roman"/>
          <w:w w:val="100"/>
        </w:rPr>
        <w:t>нормам;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змістовність;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точність;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ясність;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логічність;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доказовість викладу думок;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емоційність;</w:t>
      </w:r>
    </w:p>
    <w:p w:rsidR="003557B4" w:rsidRPr="00824E2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переконливість;</w:t>
      </w:r>
    </w:p>
    <w:p w:rsidR="003557B4" w:rsidRDefault="003557B4" w:rsidP="003557B4">
      <w:pPr>
        <w:numPr>
          <w:ilvl w:val="0"/>
          <w:numId w:val="1"/>
        </w:numPr>
        <w:jc w:val="both"/>
        <w:rPr>
          <w:rFonts w:cs="Times New Roman"/>
          <w:w w:val="100"/>
        </w:rPr>
      </w:pPr>
      <w:r w:rsidRPr="00824E24">
        <w:rPr>
          <w:rFonts w:cs="Times New Roman"/>
          <w:w w:val="100"/>
        </w:rPr>
        <w:t>виразність.</w:t>
      </w: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Default="004B7C08" w:rsidP="004B7C08">
      <w:pPr>
        <w:jc w:val="both"/>
        <w:rPr>
          <w:rFonts w:cs="Times New Roman"/>
          <w:w w:val="100"/>
        </w:rPr>
      </w:pPr>
    </w:p>
    <w:p w:rsidR="004B7C08" w:rsidRPr="00824E24" w:rsidRDefault="004B7C08" w:rsidP="004B7C08">
      <w:pPr>
        <w:jc w:val="both"/>
        <w:rPr>
          <w:rFonts w:cs="Times New Roman"/>
          <w:w w:val="100"/>
        </w:rPr>
      </w:pPr>
    </w:p>
    <w:p w:rsidR="004B7C08" w:rsidRPr="004B7C08" w:rsidRDefault="004B7C08" w:rsidP="004B7C08">
      <w:pPr>
        <w:ind w:firstLine="420"/>
        <w:jc w:val="center"/>
        <w:rPr>
          <w:rFonts w:cs="Times New Roman"/>
          <w:b/>
          <w:w w:val="100"/>
        </w:rPr>
      </w:pPr>
      <w:r w:rsidRPr="004B7C08">
        <w:rPr>
          <w:rFonts w:cs="Times New Roman"/>
          <w:b/>
          <w:w w:val="100"/>
        </w:rPr>
        <w:t xml:space="preserve">Пам’ятка </w:t>
      </w:r>
    </w:p>
    <w:p w:rsidR="004B7C08" w:rsidRPr="004B7C08" w:rsidRDefault="004B7C08" w:rsidP="004B7C08">
      <w:pPr>
        <w:ind w:firstLine="420"/>
        <w:jc w:val="center"/>
        <w:rPr>
          <w:rFonts w:cs="Times New Roman"/>
          <w:b/>
          <w:w w:val="100"/>
        </w:rPr>
      </w:pPr>
      <w:r w:rsidRPr="004B7C08">
        <w:rPr>
          <w:rFonts w:cs="Times New Roman"/>
          <w:b/>
          <w:w w:val="100"/>
        </w:rPr>
        <w:t xml:space="preserve">Як підготуватися до переказу художнього твору або його уривка </w:t>
      </w:r>
    </w:p>
    <w:p w:rsidR="004B7C08" w:rsidRPr="004B7C08" w:rsidRDefault="004B7C08" w:rsidP="004B7C08">
      <w:pPr>
        <w:ind w:firstLine="420"/>
        <w:jc w:val="center"/>
        <w:rPr>
          <w:rFonts w:cs="Times New Roman"/>
          <w:b/>
          <w:w w:val="100"/>
        </w:rPr>
      </w:pPr>
    </w:p>
    <w:p w:rsidR="004B7C08" w:rsidRPr="004B7C08" w:rsidRDefault="004B7C08" w:rsidP="004B7C08">
      <w:pPr>
        <w:numPr>
          <w:ilvl w:val="0"/>
          <w:numId w:val="5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 xml:space="preserve">Перш ніж починати писати, чітко визначте своє ставлення до героя, про якого ви будете писати у творі. </w:t>
      </w:r>
    </w:p>
    <w:p w:rsidR="004B7C08" w:rsidRPr="004B7C08" w:rsidRDefault="004B7C08" w:rsidP="004B7C08">
      <w:pPr>
        <w:numPr>
          <w:ilvl w:val="0"/>
          <w:numId w:val="5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Уважно перечитайте твір, поділіть його на завершені за змістом частини.</w:t>
      </w:r>
    </w:p>
    <w:p w:rsidR="004B7C08" w:rsidRPr="004B7C08" w:rsidRDefault="004B7C08" w:rsidP="004B7C08">
      <w:pPr>
        <w:numPr>
          <w:ilvl w:val="0"/>
          <w:numId w:val="5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Підготуйтеся до переказу окремих частин:</w:t>
      </w:r>
    </w:p>
    <w:p w:rsidR="004B7C08" w:rsidRPr="004B7C08" w:rsidRDefault="004B7C08" w:rsidP="004B7C08">
      <w:pPr>
        <w:numPr>
          <w:ilvl w:val="0"/>
          <w:numId w:val="2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зверніть увагу на незрозумілі слова, словосполучення;</w:t>
      </w:r>
    </w:p>
    <w:p w:rsidR="004B7C08" w:rsidRPr="004B7C08" w:rsidRDefault="004B7C08" w:rsidP="004B7C08">
      <w:pPr>
        <w:numPr>
          <w:ilvl w:val="0"/>
          <w:numId w:val="2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lastRenderedPageBreak/>
        <w:t>з</w:t>
      </w:r>
      <w:r w:rsidRPr="004B7C08">
        <w:rPr>
          <w:rFonts w:cs="Times New Roman"/>
          <w:w w:val="100"/>
          <w:lang w:val="ru-RU"/>
        </w:rPr>
        <w:t>’</w:t>
      </w:r>
      <w:r w:rsidRPr="004B7C08">
        <w:rPr>
          <w:rFonts w:cs="Times New Roman"/>
          <w:w w:val="100"/>
        </w:rPr>
        <w:t>ясуйте їхній зміст, намагайтеся використовувати їх  під час переказування;</w:t>
      </w:r>
    </w:p>
    <w:p w:rsidR="004B7C08" w:rsidRPr="004B7C08" w:rsidRDefault="004B7C08" w:rsidP="004B7C08">
      <w:pPr>
        <w:numPr>
          <w:ilvl w:val="0"/>
          <w:numId w:val="2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запам’ятайте, про що йдеться на початку, всередині та наприкінці кожної частини.</w:t>
      </w:r>
    </w:p>
    <w:p w:rsidR="004B7C08" w:rsidRPr="004B7C08" w:rsidRDefault="004B7C08" w:rsidP="004B7C08">
      <w:pPr>
        <w:numPr>
          <w:ilvl w:val="0"/>
          <w:numId w:val="7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Переказуючи зміст частини, користуйтеся питаннями-порадниками:</w:t>
      </w:r>
    </w:p>
    <w:p w:rsidR="004B7C08" w:rsidRPr="004B7C08" w:rsidRDefault="004B7C08" w:rsidP="004B7C08">
      <w:pPr>
        <w:numPr>
          <w:ilvl w:val="0"/>
          <w:numId w:val="6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про що пише автор? (докладний зміст частини);</w:t>
      </w:r>
    </w:p>
    <w:p w:rsidR="004B7C08" w:rsidRPr="004B7C08" w:rsidRDefault="004B7C08" w:rsidP="004B7C08">
      <w:pPr>
        <w:numPr>
          <w:ilvl w:val="0"/>
          <w:numId w:val="6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як він це робить? (художні засоби, які використовує автор).</w:t>
      </w:r>
    </w:p>
    <w:p w:rsidR="004B7C08" w:rsidRPr="004B7C08" w:rsidRDefault="004B7C08" w:rsidP="004B7C08">
      <w:pPr>
        <w:numPr>
          <w:ilvl w:val="0"/>
          <w:numId w:val="7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Якщо вам запропоновано вибірковий переказ, то необхідно з усіх визначених частин відібрати лише ті, які відповідають меті висунутих перед вами завдань, і докладно їх переказати.</w:t>
      </w:r>
    </w:p>
    <w:p w:rsidR="004B7C08" w:rsidRPr="004B7C08" w:rsidRDefault="004B7C08" w:rsidP="004B7C08">
      <w:pPr>
        <w:numPr>
          <w:ilvl w:val="0"/>
          <w:numId w:val="7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Працюючи над стислим переказом, визначте головну думку прочитаного і, уникаючи зайвої деталізації, перекажіть основні події твору.</w:t>
      </w:r>
    </w:p>
    <w:p w:rsidR="004B7C08" w:rsidRPr="004B7C08" w:rsidRDefault="004B7C08" w:rsidP="004B7C08">
      <w:pPr>
        <w:jc w:val="both"/>
        <w:rPr>
          <w:rFonts w:cs="Times New Roman"/>
          <w:w w:val="100"/>
        </w:rPr>
      </w:pPr>
    </w:p>
    <w:p w:rsidR="004B7C08" w:rsidRPr="004B7C08" w:rsidRDefault="004B7C08" w:rsidP="004B7C08">
      <w:pPr>
        <w:ind w:left="630" w:hanging="210"/>
        <w:jc w:val="center"/>
        <w:rPr>
          <w:rFonts w:cs="Times New Roman"/>
          <w:b/>
          <w:w w:val="100"/>
        </w:rPr>
      </w:pPr>
      <w:r w:rsidRPr="004B7C08">
        <w:rPr>
          <w:rFonts w:cs="Times New Roman"/>
          <w:b/>
          <w:w w:val="100"/>
        </w:rPr>
        <w:t xml:space="preserve">Пам’ятка </w:t>
      </w:r>
    </w:p>
    <w:p w:rsidR="004B7C08" w:rsidRPr="004B7C08" w:rsidRDefault="004B7C08" w:rsidP="004B7C08">
      <w:pPr>
        <w:ind w:left="630" w:hanging="210"/>
        <w:jc w:val="center"/>
        <w:rPr>
          <w:rFonts w:cs="Times New Roman"/>
          <w:b/>
          <w:w w:val="100"/>
        </w:rPr>
      </w:pPr>
      <w:r w:rsidRPr="004B7C08">
        <w:rPr>
          <w:rFonts w:cs="Times New Roman"/>
          <w:b/>
          <w:w w:val="100"/>
        </w:rPr>
        <w:t>Як писа</w:t>
      </w:r>
      <w:r w:rsidR="004D2565">
        <w:rPr>
          <w:rFonts w:cs="Times New Roman"/>
          <w:b/>
          <w:w w:val="100"/>
        </w:rPr>
        <w:t>ти твір</w:t>
      </w:r>
      <w:r w:rsidR="00246459">
        <w:rPr>
          <w:rFonts w:cs="Times New Roman"/>
          <w:b/>
          <w:w w:val="100"/>
        </w:rPr>
        <w:t>-роздум</w:t>
      </w:r>
      <w:r w:rsidR="004D2565">
        <w:rPr>
          <w:rFonts w:cs="Times New Roman"/>
          <w:b/>
          <w:w w:val="100"/>
        </w:rPr>
        <w:t xml:space="preserve"> </w:t>
      </w:r>
    </w:p>
    <w:p w:rsidR="004B7C08" w:rsidRPr="004B7C08" w:rsidRDefault="004B7C08" w:rsidP="004B7C08">
      <w:pPr>
        <w:ind w:left="630" w:hanging="210"/>
        <w:jc w:val="center"/>
        <w:rPr>
          <w:rFonts w:cs="Times New Roman"/>
          <w:b/>
          <w:w w:val="100"/>
        </w:rPr>
      </w:pP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Розпочинаючи роботу над твором, ґрунтовно продумайте його тему.</w:t>
      </w: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Визначте головну ідею твору.</w:t>
      </w:r>
    </w:p>
    <w:p w:rsidR="004B7C08" w:rsidRPr="00FA2EE3" w:rsidRDefault="004B7C08" w:rsidP="00FA2EE3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Складіть план, доберіть епіграф, що буде відповідати темі твору та розкривати його головну думку.</w:t>
      </w: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Продумайте, як</w:t>
      </w:r>
      <w:r w:rsidR="004D2565">
        <w:rPr>
          <w:rFonts w:cs="Times New Roman"/>
          <w:w w:val="100"/>
        </w:rPr>
        <w:t xml:space="preserve">ий цитатний матеріал </w:t>
      </w:r>
      <w:r w:rsidRPr="004B7C08">
        <w:rPr>
          <w:rFonts w:cs="Times New Roman"/>
          <w:w w:val="100"/>
        </w:rPr>
        <w:t xml:space="preserve"> ви використаєте для аргументації своєї думки.</w:t>
      </w:r>
    </w:p>
    <w:p w:rsidR="004B7C08" w:rsidRPr="004B7C08" w:rsidRDefault="00FA2EE3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Н</w:t>
      </w:r>
      <w:r w:rsidR="004B7C08" w:rsidRPr="004B7C08">
        <w:rPr>
          <w:rFonts w:cs="Times New Roman"/>
          <w:w w:val="100"/>
        </w:rPr>
        <w:t xml:space="preserve">е забувайте про композиційні засоби викладу думок, </w:t>
      </w:r>
      <w:r w:rsidR="004B7C08" w:rsidRPr="004B7C08">
        <w:rPr>
          <w:rFonts w:cs="Times New Roman"/>
          <w:w w:val="100"/>
          <w:lang w:val="en-US"/>
        </w:rPr>
        <w:t>a</w:t>
      </w:r>
      <w:r w:rsidR="004B7C08" w:rsidRPr="004B7C08">
        <w:rPr>
          <w:rFonts w:cs="Times New Roman"/>
          <w:w w:val="100"/>
        </w:rPr>
        <w:t xml:space="preserve"> саме: </w:t>
      </w:r>
    </w:p>
    <w:p w:rsidR="00B67D6F" w:rsidRDefault="00FA2EE3" w:rsidP="004B7C08">
      <w:pPr>
        <w:ind w:firstLine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оригінальний</w:t>
      </w:r>
      <w:r w:rsidR="004B7C08" w:rsidRPr="004B7C08">
        <w:rPr>
          <w:rFonts w:cs="Times New Roman"/>
          <w:w w:val="100"/>
        </w:rPr>
        <w:t xml:space="preserve"> початок; 2) послідовне розгортання тези; 3) хід роздумів у</w:t>
      </w:r>
    </w:p>
    <w:p w:rsidR="004B7C08" w:rsidRPr="004B7C08" w:rsidRDefault="00B67D6F" w:rsidP="00282BB4">
      <w:pPr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 xml:space="preserve">  </w:t>
      </w:r>
      <w:r w:rsidR="004B7C08" w:rsidRPr="004B7C08">
        <w:rPr>
          <w:rFonts w:cs="Times New Roman"/>
          <w:w w:val="100"/>
        </w:rPr>
        <w:t xml:space="preserve"> </w:t>
      </w:r>
      <w:r>
        <w:rPr>
          <w:rFonts w:cs="Times New Roman"/>
          <w:w w:val="100"/>
        </w:rPr>
        <w:t xml:space="preserve"> </w:t>
      </w:r>
      <w:r w:rsidR="00282BB4">
        <w:rPr>
          <w:rFonts w:cs="Times New Roman"/>
          <w:w w:val="100"/>
        </w:rPr>
        <w:t>формі контрастного</w:t>
      </w:r>
      <w:r w:rsidR="004B7C08" w:rsidRPr="004B7C08">
        <w:rPr>
          <w:rFonts w:cs="Times New Roman"/>
          <w:w w:val="100"/>
        </w:rPr>
        <w:t xml:space="preserve"> зіставлення аргументів; </w:t>
      </w:r>
      <w:r w:rsidR="00282BB4">
        <w:rPr>
          <w:rFonts w:cs="Times New Roman"/>
          <w:w w:val="100"/>
        </w:rPr>
        <w:t>4) логічний</w:t>
      </w:r>
      <w:r w:rsidR="004B7C08" w:rsidRPr="004B7C08">
        <w:rPr>
          <w:rFonts w:cs="Times New Roman"/>
          <w:w w:val="100"/>
        </w:rPr>
        <w:t xml:space="preserve"> висновок.</w:t>
      </w: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Викладаючи у творі свої думки, не забувайте, що вони мають бути пов’язані з темою та головною ідеєю твору.</w:t>
      </w: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 xml:space="preserve">Звертайте увагу на </w:t>
      </w:r>
      <w:proofErr w:type="spellStart"/>
      <w:r w:rsidRPr="004B7C08">
        <w:rPr>
          <w:rFonts w:cs="Times New Roman"/>
          <w:w w:val="100"/>
        </w:rPr>
        <w:t>співрозмірність</w:t>
      </w:r>
      <w:proofErr w:type="spellEnd"/>
      <w:r w:rsidRPr="004B7C08">
        <w:rPr>
          <w:rFonts w:cs="Times New Roman"/>
          <w:w w:val="100"/>
        </w:rPr>
        <w:t xml:space="preserve"> частин твору.</w:t>
      </w: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Слідкуйте за тим, щоб ваші думки розкривалися послідовно, щоб кожне попереднє речення було логічно пов’язане з наступним.</w:t>
      </w:r>
    </w:p>
    <w:p w:rsidR="004B7C08" w:rsidRPr="004B7C08" w:rsidRDefault="004B7C08" w:rsidP="004B7C08">
      <w:pPr>
        <w:numPr>
          <w:ilvl w:val="0"/>
          <w:numId w:val="3"/>
        </w:numPr>
        <w:jc w:val="both"/>
        <w:rPr>
          <w:rFonts w:cs="Times New Roman"/>
          <w:w w:val="100"/>
        </w:rPr>
      </w:pPr>
      <w:r w:rsidRPr="004B7C08">
        <w:rPr>
          <w:rFonts w:cs="Times New Roman"/>
          <w:w w:val="100"/>
        </w:rPr>
        <w:t>Формулюючи речення, намагайтеся, щоб ваша думка була висловлена точно, просто, ясно, образно та не допускала подвійного тлумачення.</w:t>
      </w:r>
    </w:p>
    <w:p w:rsidR="004B7C08" w:rsidRPr="004B7C08" w:rsidRDefault="004B7C08" w:rsidP="004B7C08">
      <w:pPr>
        <w:ind w:left="630" w:hanging="210"/>
        <w:jc w:val="both"/>
        <w:rPr>
          <w:rFonts w:cs="Times New Roman"/>
          <w:w w:val="100"/>
        </w:rPr>
      </w:pPr>
    </w:p>
    <w:p w:rsidR="004D2565" w:rsidRDefault="004D2565" w:rsidP="004B7C08">
      <w:pPr>
        <w:ind w:left="630" w:hanging="210"/>
        <w:jc w:val="center"/>
        <w:rPr>
          <w:rFonts w:cs="Times New Roman"/>
          <w:b/>
          <w:w w:val="100"/>
        </w:rPr>
      </w:pPr>
    </w:p>
    <w:p w:rsidR="004D2565" w:rsidRDefault="004D2565" w:rsidP="004B7C08">
      <w:pPr>
        <w:ind w:left="630" w:hanging="210"/>
        <w:jc w:val="center"/>
        <w:rPr>
          <w:rFonts w:cs="Times New Roman"/>
          <w:b/>
          <w:w w:val="100"/>
        </w:rPr>
      </w:pPr>
    </w:p>
    <w:p w:rsidR="004D2565" w:rsidRDefault="004D2565" w:rsidP="004B7C08">
      <w:pPr>
        <w:ind w:left="630" w:hanging="210"/>
        <w:jc w:val="center"/>
        <w:rPr>
          <w:rFonts w:cs="Times New Roman"/>
          <w:b/>
          <w:w w:val="100"/>
        </w:rPr>
      </w:pPr>
    </w:p>
    <w:p w:rsidR="00246459" w:rsidRDefault="00246459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</w:p>
    <w:p w:rsidR="00246459" w:rsidRDefault="00246459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</w:p>
    <w:p w:rsidR="00246459" w:rsidRDefault="00246459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</w:p>
    <w:p w:rsidR="00246459" w:rsidRDefault="00246459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</w:p>
    <w:p w:rsidR="004B7C08" w:rsidRPr="004D2565" w:rsidRDefault="004B7C08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  <w:r w:rsidRPr="004D2565">
        <w:rPr>
          <w:rFonts w:cs="Times New Roman"/>
          <w:b/>
          <w:w w:val="100"/>
          <w:sz w:val="26"/>
          <w:szCs w:val="26"/>
        </w:rPr>
        <w:t xml:space="preserve">Пам’ятка </w:t>
      </w:r>
    </w:p>
    <w:p w:rsidR="004B7C08" w:rsidRPr="004D2565" w:rsidRDefault="004B7C08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  <w:r w:rsidRPr="004D2565">
        <w:rPr>
          <w:rFonts w:cs="Times New Roman"/>
          <w:b/>
          <w:w w:val="100"/>
          <w:sz w:val="26"/>
          <w:szCs w:val="26"/>
        </w:rPr>
        <w:t>Як підготуватися до твору-роздуму про героя художнього твору</w:t>
      </w:r>
    </w:p>
    <w:p w:rsidR="004B7C08" w:rsidRPr="004D2565" w:rsidRDefault="004B7C08" w:rsidP="004B7C08">
      <w:pPr>
        <w:ind w:left="630" w:hanging="210"/>
        <w:jc w:val="center"/>
        <w:rPr>
          <w:rFonts w:cs="Times New Roman"/>
          <w:b/>
          <w:w w:val="100"/>
          <w:sz w:val="26"/>
          <w:szCs w:val="26"/>
        </w:rPr>
      </w:pP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Подумайте, що вас хвилює, цікавить, з чим ви не погоджуєтеся.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Прослідкуйте за текстом, як письменник розкриває характер героя, його вчинки. Зверніть увагу на художні деталі, які допомагають вам зробити висновок щодо ставлення автора до героя. Поміркуйте, чи погоджуєтеся ви з думкою автора.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Зробіть необхідні витримки з тексту, які допоможуть вам написати твір.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lastRenderedPageBreak/>
        <w:t>Відповідно до структури твору – вступу, основної частини, що складається з тез та доказів, висновку – доберіть додатковий матеріал (епіграф, цитати, факти), що стане у пригоді під час написання твору.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Спочатку напишіть твір на чернетці.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Працюючи над вступною частиною твору, пам’ятайте, що мета її – підвести до розуміння вашої головної думки.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В основній частині твору викладайте свої думки та обов’язково аргументуйте їх; намагайтеся уникати простого переказу епізодів твору; пам’ятайте, що докази можуть бути як прямі, так і непрямі; вживайте тільки ті слова, значення яких ви знаєте; ухиляйтеся від повторення одних і тих же слів...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У заключній частині твору зробіть емоційний обґрунтований висновок щодо вашого ставлення до героя, про якого ви пишете...</w:t>
      </w:r>
    </w:p>
    <w:p w:rsidR="004B7C08" w:rsidRPr="004D2565" w:rsidRDefault="004B7C08" w:rsidP="004B7C08">
      <w:pPr>
        <w:numPr>
          <w:ilvl w:val="0"/>
          <w:numId w:val="4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 xml:space="preserve"> Прочитайте написане, перевірте зміст, послідовність викладу, грамотність, прослідкуйте за розділовими знаками.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Перепишіть роботу начисто...</w:t>
      </w:r>
    </w:p>
    <w:p w:rsidR="004B7C08" w:rsidRPr="004D2565" w:rsidRDefault="004B7C08" w:rsidP="004B7C08">
      <w:pPr>
        <w:numPr>
          <w:ilvl w:val="0"/>
          <w:numId w:val="4"/>
        </w:numPr>
        <w:tabs>
          <w:tab w:val="clear" w:pos="360"/>
        </w:tabs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Перевірте написане, подивіться, чи немає описок і пропусків букв.</w:t>
      </w:r>
    </w:p>
    <w:p w:rsidR="004B7C08" w:rsidRPr="004D2565" w:rsidRDefault="004B7C08" w:rsidP="004B7C08">
      <w:pPr>
        <w:jc w:val="both"/>
        <w:rPr>
          <w:rFonts w:cs="Times New Roman"/>
          <w:w w:val="100"/>
          <w:sz w:val="26"/>
          <w:szCs w:val="26"/>
        </w:rPr>
      </w:pPr>
    </w:p>
    <w:p w:rsidR="004B7C08" w:rsidRPr="004D2565" w:rsidRDefault="004B7C08" w:rsidP="004B7C08">
      <w:pPr>
        <w:ind w:firstLine="420"/>
        <w:jc w:val="center"/>
        <w:rPr>
          <w:rFonts w:cs="Times New Roman"/>
          <w:b/>
          <w:w w:val="100"/>
          <w:sz w:val="26"/>
          <w:szCs w:val="26"/>
        </w:rPr>
      </w:pPr>
      <w:r w:rsidRPr="004D2565">
        <w:rPr>
          <w:rFonts w:cs="Times New Roman"/>
          <w:b/>
          <w:w w:val="100"/>
          <w:sz w:val="26"/>
          <w:szCs w:val="26"/>
        </w:rPr>
        <w:t>Вчимося дискутувати</w:t>
      </w:r>
    </w:p>
    <w:p w:rsidR="004B7C08" w:rsidRPr="004D2565" w:rsidRDefault="004B7C08" w:rsidP="004B7C08">
      <w:pPr>
        <w:ind w:firstLine="420"/>
        <w:jc w:val="center"/>
        <w:rPr>
          <w:rFonts w:cs="Times New Roman"/>
          <w:b/>
          <w:w w:val="100"/>
          <w:sz w:val="26"/>
          <w:szCs w:val="26"/>
        </w:rPr>
      </w:pPr>
      <w:r w:rsidRPr="004D2565">
        <w:rPr>
          <w:rFonts w:cs="Times New Roman"/>
          <w:b/>
          <w:w w:val="100"/>
          <w:sz w:val="26"/>
          <w:szCs w:val="26"/>
        </w:rPr>
        <w:t>Правила проведення дискусії</w:t>
      </w:r>
    </w:p>
    <w:p w:rsidR="004B7C08" w:rsidRPr="004D2565" w:rsidRDefault="004B7C08" w:rsidP="004B7C08">
      <w:pPr>
        <w:ind w:firstLine="420"/>
        <w:jc w:val="center"/>
        <w:rPr>
          <w:rFonts w:cs="Times New Roman"/>
          <w:b/>
          <w:w w:val="100"/>
          <w:sz w:val="26"/>
          <w:szCs w:val="26"/>
        </w:rPr>
      </w:pPr>
      <w:r w:rsidRPr="004D2565">
        <w:rPr>
          <w:rFonts w:cs="Times New Roman"/>
          <w:b/>
          <w:w w:val="100"/>
          <w:sz w:val="26"/>
          <w:szCs w:val="26"/>
        </w:rPr>
        <w:t>(із секретів мовленнєвої майстерності)</w:t>
      </w:r>
    </w:p>
    <w:p w:rsidR="004B7C08" w:rsidRPr="004D2565" w:rsidRDefault="004B7C08" w:rsidP="004B7C08">
      <w:pPr>
        <w:ind w:firstLine="420"/>
        <w:jc w:val="center"/>
        <w:rPr>
          <w:rFonts w:cs="Times New Roman"/>
          <w:b/>
          <w:w w:val="100"/>
          <w:sz w:val="26"/>
          <w:szCs w:val="26"/>
        </w:rPr>
      </w:pP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Ретельно продумайте свою точку зору і аргументи до неї.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Вступаючи в дискусію, не розпочинайте її з тих питань, за якими ви розходитесь з вашим опонентом..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Використовуйте метод Сократа, який виявляється в тому, що свою думку треба розподіляти на маленькі частинки і кожну пропонувати у формі запитання.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Уникайте категоричності (особливо, якщо заперечуєте ви).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Обминайте монологи, адже діалоги продуктивніші.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Умійте почути та зрозуміти позицію опонента.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Не переривайте свого співрозмовника.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Не висміюйте його і не доводьте його точку зору до абсурду.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Не прискіпуйтеся до невдалої форми висловлювання опонента, не переходьте в розмові на характеристику його особистості, не розбивайте його позицію, а доводьте свою.</w:t>
      </w:r>
    </w:p>
    <w:p w:rsidR="004B7C08" w:rsidRPr="004D2565" w:rsidRDefault="00C33ACE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>
        <w:rPr>
          <w:rFonts w:cs="Times New Roman"/>
          <w:w w:val="100"/>
          <w:sz w:val="26"/>
          <w:szCs w:val="26"/>
        </w:rPr>
        <w:t>Прагніть</w:t>
      </w:r>
      <w:r w:rsidR="004B7C08" w:rsidRPr="004D2565">
        <w:rPr>
          <w:rFonts w:cs="Times New Roman"/>
          <w:w w:val="100"/>
          <w:sz w:val="26"/>
          <w:szCs w:val="26"/>
        </w:rPr>
        <w:t xml:space="preserve"> не перемоги, а знайти істину.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Погоджуйтесь із тим, у  чому правий ваш співрозмовник, знайдіть раціональне у його словах.</w:t>
      </w:r>
    </w:p>
    <w:p w:rsidR="004B7C08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Майте мужність визнати свою неправоту і просити критичного обговорення запитання.</w:t>
      </w:r>
    </w:p>
    <w:p w:rsidR="00E832C9" w:rsidRPr="004D2565" w:rsidRDefault="004B7C08" w:rsidP="004B7C08">
      <w:pPr>
        <w:numPr>
          <w:ilvl w:val="1"/>
          <w:numId w:val="6"/>
        </w:numPr>
        <w:jc w:val="both"/>
        <w:rPr>
          <w:rFonts w:cs="Times New Roman"/>
          <w:w w:val="100"/>
          <w:sz w:val="26"/>
          <w:szCs w:val="26"/>
        </w:rPr>
      </w:pPr>
      <w:r w:rsidRPr="004D2565">
        <w:rPr>
          <w:rFonts w:cs="Times New Roman"/>
          <w:w w:val="100"/>
          <w:sz w:val="26"/>
          <w:szCs w:val="26"/>
        </w:rPr>
        <w:t>Аргументовано поясніть, чому ви не можете погодитися зі своїм опонентом і висловіть свої аргументи.</w:t>
      </w:r>
    </w:p>
    <w:sectPr w:rsidR="00E832C9" w:rsidRPr="004D2565" w:rsidSect="003557B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7F4"/>
    <w:multiLevelType w:val="hybridMultilevel"/>
    <w:tmpl w:val="B78C2A6C"/>
    <w:lvl w:ilvl="0" w:tplc="6B94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49773119"/>
    <w:multiLevelType w:val="hybridMultilevel"/>
    <w:tmpl w:val="444CADB6"/>
    <w:lvl w:ilvl="0" w:tplc="6B94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7A4F2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281897"/>
    <w:multiLevelType w:val="hybridMultilevel"/>
    <w:tmpl w:val="88D24354"/>
    <w:lvl w:ilvl="0" w:tplc="EA7AC86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D7BC8"/>
    <w:multiLevelType w:val="hybridMultilevel"/>
    <w:tmpl w:val="30A20922"/>
    <w:lvl w:ilvl="0" w:tplc="3668847E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4">
    <w:nsid w:val="6DDA0CFF"/>
    <w:multiLevelType w:val="hybridMultilevel"/>
    <w:tmpl w:val="E0AA5EAC"/>
    <w:lvl w:ilvl="0" w:tplc="9F1A5AE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B949F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5FA3989"/>
    <w:multiLevelType w:val="hybridMultilevel"/>
    <w:tmpl w:val="80BC358A"/>
    <w:lvl w:ilvl="0" w:tplc="9F1A5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A5AE6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41D605A0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77C91EC0"/>
    <w:multiLevelType w:val="hybridMultilevel"/>
    <w:tmpl w:val="ADC6093C"/>
    <w:lvl w:ilvl="0" w:tplc="6B94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F"/>
    <w:rsid w:val="000637C4"/>
    <w:rsid w:val="00246459"/>
    <w:rsid w:val="00282BB4"/>
    <w:rsid w:val="002F2DDF"/>
    <w:rsid w:val="003557B4"/>
    <w:rsid w:val="004960B4"/>
    <w:rsid w:val="004B7C08"/>
    <w:rsid w:val="004D2565"/>
    <w:rsid w:val="00B67D6F"/>
    <w:rsid w:val="00B71D91"/>
    <w:rsid w:val="00C33ACE"/>
    <w:rsid w:val="00E832C9"/>
    <w:rsid w:val="00FA2EE3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B4"/>
    <w:pPr>
      <w:spacing w:after="0" w:line="240" w:lineRule="auto"/>
    </w:pPr>
    <w:rPr>
      <w:rFonts w:ascii="Times New Roman" w:eastAsia="Times New Roman" w:hAnsi="Times New Roman" w:cs="Arial"/>
      <w:w w:val="75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B4"/>
    <w:pPr>
      <w:spacing w:after="0" w:line="240" w:lineRule="auto"/>
    </w:pPr>
    <w:rPr>
      <w:rFonts w:ascii="Times New Roman" w:eastAsia="Times New Roman" w:hAnsi="Times New Roman" w:cs="Arial"/>
      <w:w w:val="75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2002-11-10T13:15:00Z</dcterms:created>
  <dcterms:modified xsi:type="dcterms:W3CDTF">2003-05-08T18:39:00Z</dcterms:modified>
</cp:coreProperties>
</file>